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1" w:rightFromText="141" w:vertAnchor="text" w:horzAnchor="margin" w:tblpY="-659"/>
        <w:tblW w:w="5000" w:type="pct"/>
        <w:tblLook w:val="0000" w:firstRow="0" w:lastRow="0" w:firstColumn="0" w:lastColumn="0" w:noHBand="0" w:noVBand="0"/>
      </w:tblPr>
      <w:tblGrid>
        <w:gridCol w:w="5083"/>
        <w:gridCol w:w="2351"/>
        <w:gridCol w:w="6"/>
        <w:gridCol w:w="1622"/>
      </w:tblGrid>
      <w:tr w:rsidR="00AB2595" w:rsidRPr="00A730AF" w:rsidTr="00B141F4">
        <w:tc>
          <w:tcPr>
            <w:tcW w:w="5000" w:type="pct"/>
            <w:gridSpan w:val="4"/>
            <w:shd w:val="pct10" w:color="auto" w:fill="auto"/>
          </w:tcPr>
          <w:p w:rsidR="00AB2595" w:rsidRPr="00A730AF" w:rsidRDefault="00AB2595" w:rsidP="00B141F4">
            <w:pPr>
              <w:keepNext/>
              <w:jc w:val="center"/>
              <w:rPr>
                <w:rFonts w:asciiTheme="minorHAnsi" w:hAnsiTheme="minorHAnsi"/>
                <w:b/>
                <w:bCs/>
                <w:smallCaps/>
                <w:sz w:val="22"/>
                <w:szCs w:val="22"/>
                <w:lang w:val="en-US"/>
              </w:rPr>
            </w:pPr>
            <w:r w:rsidRPr="00A730AF">
              <w:rPr>
                <w:rFonts w:asciiTheme="minorHAnsi" w:hAnsiTheme="minorHAnsi"/>
                <w:b/>
                <w:bCs/>
                <w:sz w:val="22"/>
                <w:szCs w:val="22"/>
                <w:lang w:val="en-US"/>
              </w:rPr>
              <w:br w:type="page"/>
            </w:r>
            <w:r w:rsidR="00950947" w:rsidRPr="00A730AF">
              <w:rPr>
                <w:rFonts w:asciiTheme="minorHAnsi" w:hAnsiTheme="minorHAnsi"/>
                <w:b/>
                <w:bCs/>
                <w:sz w:val="22"/>
                <w:szCs w:val="22"/>
                <w:lang w:val="en-US"/>
              </w:rPr>
              <w:t>CHECK LIST TAKEOVER BIDS</w:t>
            </w:r>
          </w:p>
        </w:tc>
      </w:tr>
      <w:tr w:rsidR="00AB2595" w:rsidRPr="00A730AF" w:rsidTr="00B141F4">
        <w:tc>
          <w:tcPr>
            <w:tcW w:w="5000" w:type="pct"/>
            <w:gridSpan w:val="4"/>
            <w:tcBorders>
              <w:bottom w:val="single" w:sz="4" w:space="0" w:color="auto"/>
            </w:tcBorders>
            <w:shd w:val="pct10" w:color="auto" w:fill="auto"/>
          </w:tcPr>
          <w:p w:rsidR="00AB2595" w:rsidRPr="00A730AF" w:rsidRDefault="00950947" w:rsidP="00950947">
            <w:pPr>
              <w:pStyle w:val="Overskrift5"/>
              <w:keepNext/>
              <w:numPr>
                <w:ilvl w:val="0"/>
                <w:numId w:val="0"/>
              </w:numPr>
              <w:spacing w:after="0" w:line="288" w:lineRule="auto"/>
              <w:outlineLvl w:val="4"/>
              <w:rPr>
                <w:rFonts w:asciiTheme="minorHAnsi" w:hAnsiTheme="minorHAnsi"/>
                <w:b/>
                <w:sz w:val="22"/>
                <w:szCs w:val="22"/>
              </w:rPr>
            </w:pPr>
            <w:r w:rsidRPr="00A730AF">
              <w:rPr>
                <w:rFonts w:asciiTheme="minorHAnsi" w:hAnsiTheme="minorHAnsi"/>
                <w:sz w:val="22"/>
                <w:szCs w:val="22"/>
              </w:rPr>
              <w:t xml:space="preserve"> </w:t>
            </w:r>
            <w:r w:rsidRPr="00A730AF">
              <w:rPr>
                <w:rFonts w:asciiTheme="minorHAnsi" w:hAnsiTheme="minorHAnsi"/>
                <w:b/>
                <w:sz w:val="22"/>
                <w:szCs w:val="22"/>
              </w:rPr>
              <w:t xml:space="preserve">NORWEGIAN SECURTITIES TRADING ACT SECTION </w:t>
            </w:r>
            <w:r w:rsidR="00AB2595" w:rsidRPr="00A730AF">
              <w:rPr>
                <w:rFonts w:asciiTheme="minorHAnsi" w:hAnsiTheme="minorHAnsi"/>
                <w:b/>
                <w:sz w:val="22"/>
                <w:szCs w:val="22"/>
              </w:rPr>
              <w:t xml:space="preserve">6-13: </w:t>
            </w:r>
            <w:r w:rsidRPr="00A730AF">
              <w:rPr>
                <w:rFonts w:asciiTheme="minorHAnsi" w:hAnsiTheme="minorHAnsi"/>
                <w:b/>
                <w:sz w:val="22"/>
                <w:szCs w:val="22"/>
              </w:rPr>
              <w:t>ANYONE SUBJECT TO A MANDATORY BID OBLIGATION SHALL DRAW UP AN OFFER DOCUMENT WHICH REPODRUCES THE BID AND GIVES CORRECT AND COMPLETE INFORMATION ABOUT MATTERS OF SIGNIFICANCE FOR EVALUATING THE BID. THE PROVISION APPL</w:t>
            </w:r>
            <w:r w:rsidR="00BA3AE5" w:rsidRPr="00A730AF">
              <w:rPr>
                <w:rFonts w:asciiTheme="minorHAnsi" w:hAnsiTheme="minorHAnsi"/>
                <w:b/>
                <w:sz w:val="22"/>
                <w:szCs w:val="22"/>
              </w:rPr>
              <w:t>IES EQUALLY IN THE EVENT OF</w:t>
            </w:r>
            <w:r w:rsidRPr="00A730AF">
              <w:rPr>
                <w:rFonts w:asciiTheme="minorHAnsi" w:hAnsiTheme="minorHAnsi"/>
                <w:b/>
                <w:sz w:val="22"/>
                <w:szCs w:val="22"/>
              </w:rPr>
              <w:t xml:space="preserve"> VOLUNATRY BIDS,</w:t>
            </w:r>
            <w:r w:rsidR="00BA3AE5" w:rsidRPr="00A730AF">
              <w:rPr>
                <w:rFonts w:asciiTheme="minorHAnsi" w:hAnsiTheme="minorHAnsi"/>
                <w:b/>
                <w:sz w:val="22"/>
                <w:szCs w:val="22"/>
              </w:rPr>
              <w:t xml:space="preserve"> CF. SECTION 6-19.</w:t>
            </w:r>
          </w:p>
        </w:tc>
      </w:tr>
      <w:tr w:rsidR="00AB2595" w:rsidRPr="00A730AF" w:rsidTr="00B141F4">
        <w:tc>
          <w:tcPr>
            <w:tcW w:w="2805" w:type="pct"/>
            <w:shd w:val="pct10" w:color="auto" w:fill="auto"/>
          </w:tcPr>
          <w:p w:rsidR="00AB2595" w:rsidRPr="00A730AF" w:rsidRDefault="008F4E6F" w:rsidP="00235E49">
            <w:pPr>
              <w:pStyle w:val="Overskrift5"/>
              <w:keepNext/>
              <w:numPr>
                <w:ilvl w:val="0"/>
                <w:numId w:val="0"/>
              </w:numPr>
              <w:spacing w:after="0" w:line="288" w:lineRule="auto"/>
              <w:outlineLvl w:val="4"/>
              <w:rPr>
                <w:rFonts w:asciiTheme="minorHAnsi" w:hAnsiTheme="minorHAnsi"/>
                <w:b/>
                <w:sz w:val="22"/>
                <w:szCs w:val="22"/>
              </w:rPr>
            </w:pPr>
            <w:r w:rsidRPr="00A730AF">
              <w:rPr>
                <w:rFonts w:asciiTheme="minorHAnsi" w:hAnsiTheme="minorHAnsi"/>
                <w:b/>
                <w:smallCaps/>
                <w:sz w:val="22"/>
                <w:szCs w:val="22"/>
              </w:rPr>
              <w:t>T</w:t>
            </w:r>
            <w:r w:rsidR="00235E49" w:rsidRPr="00A730AF">
              <w:rPr>
                <w:rFonts w:asciiTheme="minorHAnsi" w:hAnsiTheme="minorHAnsi"/>
                <w:b/>
                <w:smallCaps/>
                <w:sz w:val="22"/>
                <w:szCs w:val="22"/>
              </w:rPr>
              <w:t>HE OFFER DOCUMENT SHALL SPECIFICALLY STATE</w:t>
            </w:r>
            <w:r w:rsidR="00AB2595" w:rsidRPr="00A730AF">
              <w:rPr>
                <w:rFonts w:asciiTheme="minorHAnsi" w:hAnsiTheme="minorHAnsi"/>
                <w:b/>
                <w:smallCaps/>
                <w:sz w:val="22"/>
                <w:szCs w:val="22"/>
              </w:rPr>
              <w:t>:</w:t>
            </w:r>
          </w:p>
        </w:tc>
        <w:tc>
          <w:tcPr>
            <w:tcW w:w="1297" w:type="pct"/>
            <w:shd w:val="pct10" w:color="auto" w:fill="auto"/>
          </w:tcPr>
          <w:p w:rsidR="00AB2595" w:rsidRPr="00A730AF" w:rsidRDefault="00235E49" w:rsidP="00235E49">
            <w:pPr>
              <w:rPr>
                <w:rFonts w:asciiTheme="minorHAnsi" w:hAnsiTheme="minorHAnsi"/>
                <w:b/>
                <w:sz w:val="22"/>
                <w:szCs w:val="22"/>
                <w:lang w:val="en-US"/>
              </w:rPr>
            </w:pPr>
            <w:r w:rsidRPr="00A730AF">
              <w:rPr>
                <w:rFonts w:asciiTheme="minorHAnsi" w:hAnsiTheme="minorHAnsi"/>
                <w:b/>
                <w:sz w:val="22"/>
                <w:szCs w:val="22"/>
                <w:lang w:val="en-US"/>
              </w:rPr>
              <w:t>SECTION IN THE OFFER DOCUMENT:</w:t>
            </w:r>
          </w:p>
        </w:tc>
        <w:tc>
          <w:tcPr>
            <w:tcW w:w="898" w:type="pct"/>
            <w:gridSpan w:val="2"/>
            <w:shd w:val="pct10" w:color="auto" w:fill="auto"/>
          </w:tcPr>
          <w:p w:rsidR="00AB2595" w:rsidRPr="00A730AF" w:rsidRDefault="00235E49" w:rsidP="00B141F4">
            <w:pPr>
              <w:rPr>
                <w:rFonts w:asciiTheme="minorHAnsi" w:hAnsiTheme="minorHAnsi"/>
                <w:b/>
                <w:sz w:val="22"/>
                <w:szCs w:val="22"/>
              </w:rPr>
            </w:pPr>
            <w:r w:rsidRPr="00A730AF">
              <w:rPr>
                <w:rFonts w:asciiTheme="minorHAnsi" w:hAnsiTheme="minorHAnsi"/>
                <w:b/>
                <w:sz w:val="22"/>
                <w:szCs w:val="22"/>
              </w:rPr>
              <w:t>COMMENT:</w:t>
            </w:r>
          </w:p>
        </w:tc>
      </w:tr>
      <w:tr w:rsidR="00AB2595" w:rsidRPr="00396AD1" w:rsidTr="00B141F4">
        <w:tc>
          <w:tcPr>
            <w:tcW w:w="2805" w:type="pct"/>
          </w:tcPr>
          <w:p w:rsidR="00AB2595" w:rsidRPr="00A730AF" w:rsidRDefault="00235E49" w:rsidP="00B141F4">
            <w:pPr>
              <w:pStyle w:val="Overskrift5"/>
              <w:keepNext/>
              <w:numPr>
                <w:ilvl w:val="0"/>
                <w:numId w:val="2"/>
              </w:numPr>
              <w:spacing w:after="0" w:line="288" w:lineRule="auto"/>
              <w:jc w:val="both"/>
              <w:outlineLvl w:val="4"/>
              <w:rPr>
                <w:rFonts w:asciiTheme="minorHAnsi" w:hAnsiTheme="minorHAnsi"/>
                <w:sz w:val="22"/>
                <w:szCs w:val="22"/>
              </w:rPr>
            </w:pPr>
            <w:r w:rsidRPr="00A730AF">
              <w:rPr>
                <w:rFonts w:asciiTheme="minorHAnsi" w:hAnsiTheme="minorHAnsi"/>
                <w:sz w:val="22"/>
                <w:szCs w:val="22"/>
              </w:rPr>
              <w:t xml:space="preserve">The offeror’s name and address, and the type of </w:t>
            </w:r>
            <w:proofErr w:type="spellStart"/>
            <w:r w:rsidRPr="00A730AF">
              <w:rPr>
                <w:rFonts w:asciiTheme="minorHAnsi" w:hAnsiTheme="minorHAnsi"/>
                <w:sz w:val="22"/>
                <w:szCs w:val="22"/>
              </w:rPr>
              <w:t>organisation</w:t>
            </w:r>
            <w:proofErr w:type="spellEnd"/>
            <w:r w:rsidRPr="00A730AF">
              <w:rPr>
                <w:rFonts w:asciiTheme="minorHAnsi" w:hAnsiTheme="minorHAnsi"/>
                <w:sz w:val="22"/>
                <w:szCs w:val="22"/>
              </w:rPr>
              <w:t xml:space="preserve"> and </w:t>
            </w:r>
            <w:proofErr w:type="spellStart"/>
            <w:r w:rsidRPr="00A730AF">
              <w:rPr>
                <w:rFonts w:asciiTheme="minorHAnsi" w:hAnsiTheme="minorHAnsi"/>
                <w:sz w:val="22"/>
                <w:szCs w:val="22"/>
              </w:rPr>
              <w:t>organisation</w:t>
            </w:r>
            <w:proofErr w:type="spellEnd"/>
            <w:r w:rsidRPr="00A730AF">
              <w:rPr>
                <w:rFonts w:asciiTheme="minorHAnsi" w:hAnsiTheme="minorHAnsi"/>
                <w:sz w:val="22"/>
                <w:szCs w:val="22"/>
              </w:rPr>
              <w:t xml:space="preserve"> number if the offeror is an undertaking, </w:t>
            </w:r>
          </w:p>
        </w:tc>
        <w:tc>
          <w:tcPr>
            <w:tcW w:w="1297" w:type="pct"/>
          </w:tcPr>
          <w:p w:rsidR="00AB2595" w:rsidRPr="00A730AF" w:rsidRDefault="00AB2595" w:rsidP="00B141F4">
            <w:pPr>
              <w:rPr>
                <w:rFonts w:asciiTheme="minorHAnsi" w:hAnsiTheme="minorHAnsi"/>
                <w:sz w:val="22"/>
                <w:szCs w:val="22"/>
                <w:lang w:val="en-US"/>
              </w:rPr>
            </w:pPr>
          </w:p>
        </w:tc>
        <w:tc>
          <w:tcPr>
            <w:tcW w:w="898" w:type="pct"/>
            <w:gridSpan w:val="2"/>
          </w:tcPr>
          <w:p w:rsidR="00AB2595" w:rsidRPr="00A730AF" w:rsidRDefault="00AB2595" w:rsidP="00B141F4">
            <w:pPr>
              <w:rPr>
                <w:rFonts w:asciiTheme="minorHAnsi" w:hAnsiTheme="minorHAnsi"/>
                <w:sz w:val="22"/>
                <w:szCs w:val="22"/>
                <w:lang w:val="en-US"/>
              </w:rPr>
            </w:pPr>
          </w:p>
        </w:tc>
      </w:tr>
      <w:tr w:rsidR="00AB2595" w:rsidRPr="00396AD1" w:rsidTr="00B141F4">
        <w:tc>
          <w:tcPr>
            <w:tcW w:w="2805" w:type="pct"/>
          </w:tcPr>
          <w:p w:rsidR="00AB2595" w:rsidRPr="00A730AF" w:rsidRDefault="00235E49" w:rsidP="00235E49">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sz w:val="22"/>
                <w:szCs w:val="22"/>
              </w:rPr>
              <w:t>Information about the shares and share classes involved,</w:t>
            </w:r>
          </w:p>
        </w:tc>
        <w:tc>
          <w:tcPr>
            <w:tcW w:w="1297" w:type="pct"/>
          </w:tcPr>
          <w:p w:rsidR="00AB2595" w:rsidRPr="00A730AF" w:rsidRDefault="00AB2595" w:rsidP="00B141F4">
            <w:pPr>
              <w:pStyle w:val="Topptekst"/>
              <w:jc w:val="left"/>
              <w:rPr>
                <w:rFonts w:asciiTheme="minorHAnsi" w:hAnsiTheme="minorHAnsi"/>
                <w:sz w:val="22"/>
                <w:szCs w:val="22"/>
                <w:lang w:val="en-US"/>
              </w:rPr>
            </w:pPr>
          </w:p>
        </w:tc>
        <w:tc>
          <w:tcPr>
            <w:tcW w:w="898" w:type="pct"/>
            <w:gridSpan w:val="2"/>
          </w:tcPr>
          <w:p w:rsidR="00AB2595" w:rsidRPr="00A730AF" w:rsidRDefault="00AB2595" w:rsidP="00B141F4">
            <w:pPr>
              <w:pStyle w:val="Topptekst"/>
              <w:jc w:val="left"/>
              <w:rPr>
                <w:rFonts w:asciiTheme="minorHAnsi" w:hAnsiTheme="minorHAnsi"/>
                <w:sz w:val="22"/>
                <w:szCs w:val="22"/>
                <w:lang w:val="en-US"/>
              </w:rPr>
            </w:pPr>
          </w:p>
        </w:tc>
      </w:tr>
      <w:tr w:rsidR="00AB2595" w:rsidRPr="00396AD1" w:rsidTr="00B141F4">
        <w:tc>
          <w:tcPr>
            <w:tcW w:w="2805" w:type="pct"/>
          </w:tcPr>
          <w:p w:rsidR="00AB2595" w:rsidRPr="00A730AF" w:rsidRDefault="00235E49"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Information about related parties as mentioned in section 6-5, including the basis for the consolidation and any shareholder agreements</w:t>
            </w:r>
          </w:p>
        </w:tc>
        <w:tc>
          <w:tcPr>
            <w:tcW w:w="1297" w:type="pct"/>
          </w:tcPr>
          <w:p w:rsidR="00AB2595" w:rsidRPr="00A730AF" w:rsidRDefault="00AB2595" w:rsidP="00B141F4">
            <w:pPr>
              <w:pStyle w:val="Topptekst"/>
              <w:jc w:val="left"/>
              <w:rPr>
                <w:rFonts w:asciiTheme="minorHAnsi" w:hAnsiTheme="minorHAnsi"/>
                <w:sz w:val="22"/>
                <w:szCs w:val="22"/>
                <w:lang w:val="en-US"/>
              </w:rPr>
            </w:pPr>
          </w:p>
        </w:tc>
        <w:tc>
          <w:tcPr>
            <w:tcW w:w="898" w:type="pct"/>
            <w:gridSpan w:val="2"/>
          </w:tcPr>
          <w:p w:rsidR="00AB2595" w:rsidRPr="00A730AF" w:rsidRDefault="00AB2595" w:rsidP="00B141F4">
            <w:pPr>
              <w:pStyle w:val="Topptekst"/>
              <w:jc w:val="left"/>
              <w:rPr>
                <w:rFonts w:asciiTheme="minorHAnsi" w:hAnsiTheme="minorHAnsi"/>
                <w:sz w:val="22"/>
                <w:szCs w:val="22"/>
                <w:lang w:val="en-US"/>
              </w:rPr>
            </w:pPr>
          </w:p>
        </w:tc>
      </w:tr>
      <w:tr w:rsidR="00AB2595" w:rsidRPr="00396AD1" w:rsidTr="00B141F4">
        <w:tc>
          <w:tcPr>
            <w:tcW w:w="2805" w:type="pct"/>
          </w:tcPr>
          <w:p w:rsidR="00AB2595" w:rsidRPr="00A730AF" w:rsidRDefault="00235E49"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What shares and loans as mentioned in the Private Limited Companies Act section 11-1 and the Public Limited Companies Act section 11-1 in the listed company are owned by the offeror or anyone mentioned in section 6-5,</w:t>
            </w:r>
          </w:p>
        </w:tc>
        <w:tc>
          <w:tcPr>
            <w:tcW w:w="1297" w:type="pct"/>
          </w:tcPr>
          <w:p w:rsidR="00AB2595" w:rsidRPr="00A730AF" w:rsidRDefault="00AB2595" w:rsidP="00B141F4">
            <w:pPr>
              <w:rPr>
                <w:rFonts w:asciiTheme="minorHAnsi" w:hAnsiTheme="minorHAnsi"/>
                <w:sz w:val="22"/>
                <w:szCs w:val="22"/>
                <w:lang w:val="en-US"/>
              </w:rPr>
            </w:pPr>
          </w:p>
        </w:tc>
        <w:tc>
          <w:tcPr>
            <w:tcW w:w="898" w:type="pct"/>
            <w:gridSpan w:val="2"/>
          </w:tcPr>
          <w:p w:rsidR="00AB2595" w:rsidRPr="00A730AF" w:rsidRDefault="00AB2595" w:rsidP="00B141F4">
            <w:pPr>
              <w:rPr>
                <w:rFonts w:asciiTheme="minorHAnsi" w:hAnsiTheme="minorHAnsi"/>
                <w:sz w:val="22"/>
                <w:szCs w:val="22"/>
                <w:lang w:val="en-US"/>
              </w:rPr>
            </w:pPr>
          </w:p>
        </w:tc>
      </w:tr>
      <w:tr w:rsidR="00AB2595" w:rsidRPr="00396AD1" w:rsidTr="00B141F4">
        <w:tc>
          <w:tcPr>
            <w:tcW w:w="2805" w:type="pct"/>
          </w:tcPr>
          <w:p w:rsidR="00AB2595" w:rsidRPr="00A730AF" w:rsidRDefault="00235E49"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The bid price and the method used to establish the bid price, the time limit for settlement and form of settlement, and what guarantees are furnished for performance of the offeror’s obligations,</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235E49"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The principles underlying the valuation of asset items offered as settlement, including information on factors to which importance must be given when deciding whether to subscribe or acquire securities,</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D24FC0">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The time limit for accepting the bid and how acceptance should be filed,</w:t>
            </w:r>
            <w:r w:rsidRPr="00A730AF">
              <w:rPr>
                <w:rFonts w:asciiTheme="minorHAnsi" w:hAnsiTheme="minorHAnsi"/>
                <w:sz w:val="22"/>
                <w:szCs w:val="22"/>
              </w:rPr>
              <w:t xml:space="preserve"> </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How the purchase of the shares is to be financed</w:t>
            </w:r>
            <w:r w:rsidR="008F4E6F" w:rsidRPr="00A730AF">
              <w:rPr>
                <w:rFonts w:asciiTheme="minorHAnsi" w:hAnsiTheme="minorHAnsi"/>
                <w:color w:val="000000"/>
                <w:sz w:val="22"/>
                <w:szCs w:val="22"/>
              </w:rPr>
              <w:t>,</w:t>
            </w:r>
          </w:p>
        </w:tc>
        <w:tc>
          <w:tcPr>
            <w:tcW w:w="1297" w:type="pct"/>
          </w:tcPr>
          <w:p w:rsidR="00AB2595" w:rsidRPr="00A730AF" w:rsidRDefault="00AB2595" w:rsidP="00B141F4">
            <w:pPr>
              <w:keepNext/>
              <w:rPr>
                <w:rFonts w:asciiTheme="minorHAnsi" w:hAnsiTheme="minorHAnsi"/>
                <w:bCs/>
                <w:iCs/>
                <w:sz w:val="22"/>
                <w:szCs w:val="22"/>
                <w:lang w:val="en-US"/>
              </w:rPr>
            </w:pPr>
          </w:p>
        </w:tc>
        <w:tc>
          <w:tcPr>
            <w:tcW w:w="898" w:type="pct"/>
            <w:gridSpan w:val="2"/>
          </w:tcPr>
          <w:p w:rsidR="00AB2595" w:rsidRPr="00A730AF" w:rsidRDefault="00AB2595" w:rsidP="00B141F4">
            <w:pPr>
              <w:keepNext/>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8F4E6F">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 xml:space="preserve">Special advantages which are accorded by agreement to members of the management or </w:t>
            </w:r>
            <w:r w:rsidR="008F4E6F" w:rsidRPr="00A730AF">
              <w:rPr>
                <w:rFonts w:asciiTheme="minorHAnsi" w:hAnsiTheme="minorHAnsi"/>
                <w:color w:val="000000"/>
                <w:sz w:val="22"/>
                <w:szCs w:val="22"/>
              </w:rPr>
              <w:t xml:space="preserve">governing bodies of the </w:t>
            </w:r>
            <w:r w:rsidRPr="00A730AF">
              <w:rPr>
                <w:rFonts w:asciiTheme="minorHAnsi" w:hAnsiTheme="minorHAnsi"/>
                <w:color w:val="000000"/>
                <w:sz w:val="22"/>
                <w:szCs w:val="22"/>
              </w:rPr>
              <w:t xml:space="preserve">company </w:t>
            </w:r>
            <w:r w:rsidR="008F4E6F" w:rsidRPr="00A730AF">
              <w:rPr>
                <w:rFonts w:asciiTheme="minorHAnsi" w:hAnsiTheme="minorHAnsi"/>
                <w:color w:val="000000"/>
                <w:sz w:val="22"/>
                <w:szCs w:val="22"/>
              </w:rPr>
              <w:t xml:space="preserve">or which are held in prospect for any of </w:t>
            </w:r>
            <w:bookmarkStart w:id="0" w:name="_GoBack"/>
            <w:r w:rsidR="008F4E6F" w:rsidRPr="00A730AF">
              <w:rPr>
                <w:rFonts w:asciiTheme="minorHAnsi" w:hAnsiTheme="minorHAnsi"/>
                <w:color w:val="000000"/>
                <w:sz w:val="22"/>
                <w:szCs w:val="22"/>
              </w:rPr>
              <w:t>t</w:t>
            </w:r>
            <w:bookmarkEnd w:id="0"/>
            <w:r w:rsidR="008F4E6F" w:rsidRPr="00A730AF">
              <w:rPr>
                <w:rFonts w:asciiTheme="minorHAnsi" w:hAnsiTheme="minorHAnsi"/>
                <w:color w:val="000000"/>
                <w:sz w:val="22"/>
                <w:szCs w:val="22"/>
              </w:rPr>
              <w:t>he latter</w:t>
            </w:r>
            <w:r w:rsidRPr="00A730AF">
              <w:rPr>
                <w:rFonts w:asciiTheme="minorHAnsi" w:hAnsiTheme="minorHAnsi"/>
                <w:color w:val="000000"/>
                <w:sz w:val="22"/>
                <w:szCs w:val="22"/>
              </w:rPr>
              <w:t>,</w:t>
            </w:r>
            <w:r w:rsidRPr="00A730AF">
              <w:rPr>
                <w:rFonts w:asciiTheme="minorHAnsi" w:hAnsiTheme="minorHAnsi"/>
                <w:sz w:val="22"/>
                <w:szCs w:val="22"/>
              </w:rPr>
              <w:t xml:space="preserve"> </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What contact the offeror has had with the management or governing bodies of the offeree company before the bid was made,</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lastRenderedPageBreak/>
              <w:t xml:space="preserve">The purpose of taking over control of the </w:t>
            </w:r>
            <w:proofErr w:type="gramStart"/>
            <w:r w:rsidRPr="00A730AF">
              <w:rPr>
                <w:rFonts w:asciiTheme="minorHAnsi" w:hAnsiTheme="minorHAnsi"/>
                <w:color w:val="000000"/>
                <w:sz w:val="22"/>
                <w:szCs w:val="22"/>
              </w:rPr>
              <w:t>offeree company</w:t>
            </w:r>
            <w:proofErr w:type="gramEnd"/>
            <w:r w:rsidRPr="00A730AF">
              <w:rPr>
                <w:rFonts w:asciiTheme="minorHAnsi" w:hAnsiTheme="minorHAnsi"/>
                <w:color w:val="000000"/>
                <w:sz w:val="22"/>
                <w:szCs w:val="22"/>
              </w:rPr>
              <w:t xml:space="preserve"> and plans for further operation,</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proofErr w:type="spellStart"/>
            <w:r w:rsidRPr="00A730AF">
              <w:rPr>
                <w:rFonts w:asciiTheme="minorHAnsi" w:hAnsiTheme="minorHAnsi"/>
                <w:color w:val="000000"/>
                <w:sz w:val="22"/>
                <w:szCs w:val="22"/>
              </w:rPr>
              <w:t>Reorganisation</w:t>
            </w:r>
            <w:proofErr w:type="spellEnd"/>
            <w:r w:rsidRPr="00A730AF">
              <w:rPr>
                <w:rFonts w:asciiTheme="minorHAnsi" w:hAnsiTheme="minorHAnsi"/>
                <w:color w:val="000000"/>
                <w:sz w:val="22"/>
                <w:szCs w:val="22"/>
              </w:rPr>
              <w:t xml:space="preserve"> etc., of the offeree company and the group of which it forms part,</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What significance implementation of the bid will have for the employees, including the legal, financial and employment consequences of the bid, and the legal and tax consequences of the bid,</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The largest and smallest proportion of the share capital that the offeror undertakes to acquire,</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4FC0"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Information on payment of compensation offered for rights that may be set aside as a result of a decision as mentioned in section 6-17 subsection (4)</w:t>
            </w:r>
            <w:r w:rsidR="00D21AC7" w:rsidRPr="00A730AF">
              <w:rPr>
                <w:rFonts w:asciiTheme="minorHAnsi" w:hAnsiTheme="minorHAnsi"/>
                <w:color w:val="000000"/>
                <w:sz w:val="22"/>
                <w:szCs w:val="22"/>
              </w:rPr>
              <w:t>,</w:t>
            </w:r>
          </w:p>
        </w:tc>
        <w:tc>
          <w:tcPr>
            <w:tcW w:w="1297" w:type="pct"/>
          </w:tcPr>
          <w:p w:rsidR="00AB2595" w:rsidRPr="00A730AF" w:rsidRDefault="00AB2595" w:rsidP="00B141F4">
            <w:pPr>
              <w:rPr>
                <w:rFonts w:asciiTheme="minorHAnsi" w:hAnsiTheme="minorHAnsi"/>
                <w:bCs/>
                <w:iCs/>
                <w:sz w:val="22"/>
                <w:szCs w:val="22"/>
                <w:lang w:val="en-US"/>
              </w:rPr>
            </w:pPr>
          </w:p>
        </w:tc>
        <w:tc>
          <w:tcPr>
            <w:tcW w:w="898" w:type="pct"/>
            <w:gridSpan w:val="2"/>
          </w:tcPr>
          <w:p w:rsidR="00AB2595" w:rsidRPr="00A730AF" w:rsidRDefault="00AB2595" w:rsidP="00B141F4">
            <w:pPr>
              <w:rPr>
                <w:rFonts w:asciiTheme="minorHAnsi" w:hAnsiTheme="minorHAnsi"/>
                <w:bCs/>
                <w:iCs/>
                <w:sz w:val="22"/>
                <w:szCs w:val="22"/>
                <w:lang w:val="en-US"/>
              </w:rPr>
            </w:pPr>
          </w:p>
        </w:tc>
      </w:tr>
      <w:tr w:rsidR="00AB2595" w:rsidRPr="00396AD1" w:rsidTr="00B141F4">
        <w:tc>
          <w:tcPr>
            <w:tcW w:w="2805" w:type="pct"/>
          </w:tcPr>
          <w:p w:rsidR="00AB2595" w:rsidRPr="00A730AF" w:rsidRDefault="00D21AC7" w:rsidP="00B141F4">
            <w:pPr>
              <w:pStyle w:val="Overskrift5"/>
              <w:keepNext/>
              <w:numPr>
                <w:ilvl w:val="0"/>
                <w:numId w:val="2"/>
              </w:numPr>
              <w:spacing w:after="0" w:line="288" w:lineRule="auto"/>
              <w:outlineLvl w:val="4"/>
              <w:rPr>
                <w:rFonts w:asciiTheme="minorHAnsi" w:hAnsiTheme="minorHAnsi"/>
                <w:sz w:val="22"/>
                <w:szCs w:val="22"/>
              </w:rPr>
            </w:pPr>
            <w:r w:rsidRPr="00A730AF">
              <w:rPr>
                <w:rFonts w:asciiTheme="minorHAnsi" w:hAnsiTheme="minorHAnsi"/>
                <w:color w:val="000000"/>
                <w:sz w:val="22"/>
                <w:szCs w:val="22"/>
              </w:rPr>
              <w:t>Information on choice of law and venue for any dispute that may rise in connection with agreements entered into between the offeror and the shareholders.</w:t>
            </w:r>
          </w:p>
        </w:tc>
        <w:tc>
          <w:tcPr>
            <w:tcW w:w="1300" w:type="pct"/>
            <w:gridSpan w:val="2"/>
          </w:tcPr>
          <w:p w:rsidR="00AB2595" w:rsidRPr="00A730AF" w:rsidRDefault="00AB2595" w:rsidP="00B141F4">
            <w:pPr>
              <w:rPr>
                <w:rFonts w:asciiTheme="minorHAnsi" w:hAnsiTheme="minorHAnsi"/>
                <w:bCs/>
                <w:iCs/>
                <w:sz w:val="22"/>
                <w:szCs w:val="22"/>
                <w:lang w:val="en-US"/>
              </w:rPr>
            </w:pPr>
          </w:p>
        </w:tc>
        <w:tc>
          <w:tcPr>
            <w:tcW w:w="895" w:type="pct"/>
          </w:tcPr>
          <w:p w:rsidR="00AB2595" w:rsidRPr="00A730AF" w:rsidRDefault="00AB2595" w:rsidP="00B141F4">
            <w:pPr>
              <w:rPr>
                <w:rFonts w:asciiTheme="minorHAnsi" w:hAnsiTheme="minorHAnsi"/>
                <w:bCs/>
                <w:iCs/>
                <w:sz w:val="22"/>
                <w:szCs w:val="22"/>
                <w:lang w:val="en-US"/>
              </w:rPr>
            </w:pPr>
          </w:p>
        </w:tc>
      </w:tr>
    </w:tbl>
    <w:p w:rsidR="00AB2595" w:rsidRPr="00A730AF" w:rsidRDefault="00AB2595" w:rsidP="00AB2595">
      <w:pPr>
        <w:rPr>
          <w:rFonts w:asciiTheme="minorHAnsi" w:hAnsiTheme="minorHAnsi"/>
          <w:b/>
          <w:sz w:val="22"/>
          <w:szCs w:val="22"/>
          <w:lang w:val="en-US"/>
        </w:rPr>
      </w:pPr>
    </w:p>
    <w:p w:rsidR="00AB2595" w:rsidRPr="00A730AF" w:rsidRDefault="00AB2595" w:rsidP="00AB2595">
      <w:pPr>
        <w:spacing w:line="240" w:lineRule="auto"/>
        <w:rPr>
          <w:rFonts w:asciiTheme="minorHAnsi" w:hAnsiTheme="minorHAnsi"/>
          <w:b/>
          <w:sz w:val="22"/>
          <w:szCs w:val="22"/>
          <w:lang w:val="en-US"/>
        </w:rPr>
      </w:pPr>
    </w:p>
    <w:p w:rsidR="004D70B0" w:rsidRPr="00A730AF" w:rsidRDefault="004D70B0">
      <w:pPr>
        <w:rPr>
          <w:rFonts w:asciiTheme="minorHAnsi" w:hAnsiTheme="minorHAnsi"/>
          <w:sz w:val="22"/>
          <w:szCs w:val="22"/>
          <w:lang w:val="en-US"/>
        </w:rPr>
      </w:pPr>
    </w:p>
    <w:sectPr w:rsidR="004D70B0" w:rsidRPr="00A730AF" w:rsidSect="00CF0B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91" w:rsidRDefault="00977191" w:rsidP="00365E68">
      <w:pPr>
        <w:spacing w:line="240" w:lineRule="auto"/>
      </w:pPr>
      <w:r>
        <w:separator/>
      </w:r>
    </w:p>
  </w:endnote>
  <w:endnote w:type="continuationSeparator" w:id="0">
    <w:p w:rsidR="00977191" w:rsidRDefault="00977191" w:rsidP="00365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91" w:rsidRDefault="00977191" w:rsidP="00365E68">
      <w:pPr>
        <w:spacing w:line="240" w:lineRule="auto"/>
      </w:pPr>
      <w:r>
        <w:separator/>
      </w:r>
    </w:p>
  </w:footnote>
  <w:footnote w:type="continuationSeparator" w:id="0">
    <w:p w:rsidR="00977191" w:rsidRDefault="00977191" w:rsidP="00365E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AF" w:rsidRDefault="00396AD1" w:rsidP="00396AD1">
    <w:pPr>
      <w:pStyle w:val="Topptekst"/>
      <w:jc w:val="right"/>
    </w:pPr>
    <w:r>
      <w:rPr>
        <w:noProof/>
      </w:rPr>
      <w:drawing>
        <wp:anchor distT="0" distB="0" distL="114300" distR="114300" simplePos="0" relativeHeight="251660800" behindDoc="0" locked="0" layoutInCell="1" allowOverlap="1" wp14:anchorId="5FC233B1" wp14:editId="384600EA">
          <wp:simplePos x="0" y="0"/>
          <wp:positionH relativeFrom="column">
            <wp:posOffset>4281805</wp:posOffset>
          </wp:positionH>
          <wp:positionV relativeFrom="paragraph">
            <wp:posOffset>-278130</wp:posOffset>
          </wp:positionV>
          <wp:extent cx="1730493" cy="728668"/>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493" cy="728668"/>
                  </a:xfrm>
                  <a:prstGeom prst="rect">
                    <a:avLst/>
                  </a:prstGeom>
                </pic:spPr>
              </pic:pic>
            </a:graphicData>
          </a:graphic>
          <wp14:sizeRelH relativeFrom="margin">
            <wp14:pctWidth>0</wp14:pctWidth>
          </wp14:sizeRelH>
          <wp14:sizeRelV relativeFrom="margin">
            <wp14:pctHeight>0</wp14:pctHeight>
          </wp14:sizeRelV>
        </wp:anchor>
      </w:drawing>
    </w:r>
  </w:p>
  <w:p w:rsidR="00A730AF" w:rsidRDefault="00A730AF">
    <w:pPr>
      <w:pStyle w:val="Topptekst"/>
    </w:pPr>
  </w:p>
  <w:p w:rsidR="00A730AF" w:rsidRDefault="00A730AF">
    <w:pPr>
      <w:pStyle w:val="Topptekst"/>
    </w:pPr>
  </w:p>
  <w:p w:rsidR="00A730AF" w:rsidRDefault="00A730AF">
    <w:pPr>
      <w:pStyle w:val="Topptekst"/>
    </w:pPr>
  </w:p>
  <w:p w:rsidR="00A730AF" w:rsidRDefault="00A730AF">
    <w:pPr>
      <w:pStyle w:val="Topptekst"/>
    </w:pPr>
  </w:p>
  <w:p w:rsidR="00A730AF" w:rsidRDefault="00A730AF">
    <w:pPr>
      <w:pStyle w:val="Topptekst"/>
    </w:pPr>
  </w:p>
  <w:p w:rsidR="00A730AF" w:rsidRDefault="00A730AF">
    <w:pPr>
      <w:pStyle w:val="Topptekst"/>
    </w:pPr>
  </w:p>
  <w:p w:rsidR="00A730AF" w:rsidRDefault="00A730AF">
    <w:pPr>
      <w:pStyle w:val="Topptekst"/>
    </w:pPr>
  </w:p>
  <w:p w:rsidR="004D509A" w:rsidRDefault="00F96CA0" w:rsidP="00451332">
    <w:pPr>
      <w:pStyle w:val="Topptek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160"/>
    <w:multiLevelType w:val="multilevel"/>
    <w:tmpl w:val="A79ED36E"/>
    <w:lvl w:ilvl="0">
      <w:start w:val="1"/>
      <w:numFmt w:val="decimal"/>
      <w:pStyle w:val="Overskrift1"/>
      <w:lvlText w:val="%1"/>
      <w:lvlJc w:val="left"/>
      <w:pPr>
        <w:ind w:left="850" w:hanging="850"/>
      </w:pPr>
    </w:lvl>
    <w:lvl w:ilvl="1">
      <w:start w:val="1"/>
      <w:numFmt w:val="decimal"/>
      <w:pStyle w:val="Overskrift2"/>
      <w:lvlText w:val="%1.%2"/>
      <w:lvlJc w:val="left"/>
      <w:pPr>
        <w:ind w:left="850" w:hanging="850"/>
      </w:pPr>
    </w:lvl>
    <w:lvl w:ilvl="2">
      <w:start w:val="1"/>
      <w:numFmt w:val="decimal"/>
      <w:pStyle w:val="Overskrift3"/>
      <w:lvlText w:val="%1.%2.%3"/>
      <w:lvlJc w:val="left"/>
      <w:pPr>
        <w:ind w:left="850" w:hanging="850"/>
      </w:pPr>
    </w:lvl>
    <w:lvl w:ilvl="3">
      <w:start w:val="1"/>
      <w:numFmt w:val="decimal"/>
      <w:pStyle w:val="Overskrift4"/>
      <w:lvlText w:val="%1.%2.%3.%4"/>
      <w:lvlJc w:val="left"/>
      <w:pPr>
        <w:ind w:left="850" w:hanging="850"/>
      </w:pPr>
    </w:lvl>
    <w:lvl w:ilvl="4">
      <w:start w:val="1"/>
      <w:numFmt w:val="decimal"/>
      <w:pStyle w:val="Overskrift5"/>
      <w:lvlText w:val="%5"/>
      <w:lvlJc w:val="left"/>
      <w:pPr>
        <w:ind w:left="850" w:hanging="850"/>
      </w:pPr>
    </w:lvl>
    <w:lvl w:ilvl="5">
      <w:start w:val="1"/>
      <w:numFmt w:val="decimal"/>
      <w:pStyle w:val="Overskrift6"/>
      <w:lvlText w:val="%5.%6"/>
      <w:lvlJc w:val="left"/>
      <w:pPr>
        <w:ind w:left="850" w:hanging="850"/>
      </w:pPr>
    </w:lvl>
    <w:lvl w:ilvl="6">
      <w:start w:val="1"/>
      <w:numFmt w:val="decimal"/>
      <w:pStyle w:val="Overskrift7"/>
      <w:lvlText w:val="%5.%6.%7"/>
      <w:lvlJc w:val="left"/>
      <w:pPr>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ind w:left="850" w:hanging="850"/>
      </w:pPr>
    </w:lvl>
  </w:abstractNum>
  <w:abstractNum w:abstractNumId="1" w15:restartNumberingAfterBreak="0">
    <w:nsid w:val="5FED4532"/>
    <w:multiLevelType w:val="hybridMultilevel"/>
    <w:tmpl w:val="8B723D3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95"/>
    <w:rsid w:val="00235E49"/>
    <w:rsid w:val="00365E68"/>
    <w:rsid w:val="00396AD1"/>
    <w:rsid w:val="003A3CDB"/>
    <w:rsid w:val="00465032"/>
    <w:rsid w:val="004D70B0"/>
    <w:rsid w:val="006F2255"/>
    <w:rsid w:val="008F4E6F"/>
    <w:rsid w:val="00950947"/>
    <w:rsid w:val="00977191"/>
    <w:rsid w:val="00A730AF"/>
    <w:rsid w:val="00A95F49"/>
    <w:rsid w:val="00AB2595"/>
    <w:rsid w:val="00AF67D9"/>
    <w:rsid w:val="00BA3AE5"/>
    <w:rsid w:val="00C04070"/>
    <w:rsid w:val="00D21AC7"/>
    <w:rsid w:val="00D24FC0"/>
    <w:rsid w:val="00F96C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95"/>
    <w:pPr>
      <w:spacing w:after="0" w:line="288" w:lineRule="auto"/>
    </w:pPr>
    <w:rPr>
      <w:rFonts w:ascii="Garamond" w:eastAsia="Times New Roman" w:hAnsi="Garamond" w:cs="Times New Roman"/>
      <w:sz w:val="24"/>
      <w:szCs w:val="24"/>
      <w:lang w:eastAsia="nb-NO"/>
    </w:rPr>
  </w:style>
  <w:style w:type="paragraph" w:styleId="Overskrift1">
    <w:name w:val="heading 1"/>
    <w:next w:val="Brdtekst"/>
    <w:link w:val="Overskrift1Tegn"/>
    <w:qFormat/>
    <w:rsid w:val="00AB2595"/>
    <w:pPr>
      <w:keepNext/>
      <w:numPr>
        <w:numId w:val="1"/>
      </w:numPr>
      <w:spacing w:before="360" w:after="60" w:line="300" w:lineRule="auto"/>
      <w:outlineLvl w:val="0"/>
    </w:pPr>
    <w:rPr>
      <w:rFonts w:ascii="Verdana" w:eastAsia="Times New Roman" w:hAnsi="Verdana" w:cs="Arial"/>
      <w:b/>
      <w:bCs/>
      <w:caps/>
      <w:sz w:val="18"/>
      <w:szCs w:val="32"/>
      <w:lang w:val="en-US"/>
    </w:rPr>
  </w:style>
  <w:style w:type="paragraph" w:styleId="Overskrift2">
    <w:name w:val="heading 2"/>
    <w:next w:val="Brdtekst"/>
    <w:link w:val="Overskrift2Tegn"/>
    <w:qFormat/>
    <w:rsid w:val="00AB2595"/>
    <w:pPr>
      <w:keepNext/>
      <w:numPr>
        <w:ilvl w:val="1"/>
        <w:numId w:val="1"/>
      </w:numPr>
      <w:spacing w:after="60" w:line="300" w:lineRule="auto"/>
      <w:outlineLvl w:val="1"/>
    </w:pPr>
    <w:rPr>
      <w:rFonts w:ascii="Verdana" w:eastAsia="Times New Roman" w:hAnsi="Verdana" w:cs="Arial"/>
      <w:b/>
      <w:bCs/>
      <w:iCs/>
      <w:sz w:val="18"/>
      <w:szCs w:val="28"/>
      <w:lang w:val="en-US"/>
    </w:rPr>
  </w:style>
  <w:style w:type="paragraph" w:styleId="Overskrift3">
    <w:name w:val="heading 3"/>
    <w:next w:val="Brdtekst"/>
    <w:link w:val="Overskrift3Tegn"/>
    <w:qFormat/>
    <w:rsid w:val="00AB2595"/>
    <w:pPr>
      <w:keepNext/>
      <w:numPr>
        <w:ilvl w:val="2"/>
        <w:numId w:val="1"/>
      </w:numPr>
      <w:spacing w:after="60" w:line="300" w:lineRule="auto"/>
      <w:outlineLvl w:val="2"/>
    </w:pPr>
    <w:rPr>
      <w:rFonts w:ascii="Verdana" w:eastAsia="Times New Roman" w:hAnsi="Verdana" w:cs="Arial"/>
      <w:bCs/>
      <w:i/>
      <w:sz w:val="18"/>
      <w:szCs w:val="26"/>
      <w:lang w:val="en-US"/>
    </w:rPr>
  </w:style>
  <w:style w:type="paragraph" w:styleId="Overskrift4">
    <w:name w:val="heading 4"/>
    <w:next w:val="Brdtekst"/>
    <w:link w:val="Overskrift4Tegn"/>
    <w:qFormat/>
    <w:rsid w:val="00AB2595"/>
    <w:pPr>
      <w:keepNext/>
      <w:numPr>
        <w:ilvl w:val="3"/>
        <w:numId w:val="1"/>
      </w:numPr>
      <w:spacing w:after="60" w:line="300" w:lineRule="auto"/>
      <w:outlineLvl w:val="3"/>
    </w:pPr>
    <w:rPr>
      <w:rFonts w:ascii="Verdana" w:eastAsia="Times New Roman" w:hAnsi="Verdana" w:cs="Times New Roman"/>
      <w:bCs/>
      <w:sz w:val="18"/>
      <w:szCs w:val="28"/>
      <w:lang w:val="en-US"/>
    </w:rPr>
  </w:style>
  <w:style w:type="paragraph" w:styleId="Overskrift5">
    <w:name w:val="heading 5"/>
    <w:next w:val="Brdtekst"/>
    <w:link w:val="Overskrift5Tegn"/>
    <w:qFormat/>
    <w:rsid w:val="00AB2595"/>
    <w:pPr>
      <w:numPr>
        <w:ilvl w:val="4"/>
        <w:numId w:val="1"/>
      </w:numPr>
      <w:spacing w:after="240" w:line="300" w:lineRule="auto"/>
      <w:outlineLvl w:val="4"/>
    </w:pPr>
    <w:rPr>
      <w:rFonts w:ascii="Verdana" w:eastAsia="Times New Roman" w:hAnsi="Verdana" w:cs="Times New Roman"/>
      <w:bCs/>
      <w:iCs/>
      <w:sz w:val="18"/>
      <w:szCs w:val="26"/>
      <w:lang w:val="en-US"/>
    </w:rPr>
  </w:style>
  <w:style w:type="paragraph" w:styleId="Overskrift6">
    <w:name w:val="heading 6"/>
    <w:next w:val="Brdtekst"/>
    <w:link w:val="Overskrift6Tegn"/>
    <w:qFormat/>
    <w:rsid w:val="00AB2595"/>
    <w:pPr>
      <w:numPr>
        <w:ilvl w:val="5"/>
        <w:numId w:val="1"/>
      </w:numPr>
      <w:spacing w:after="240" w:line="300" w:lineRule="auto"/>
      <w:outlineLvl w:val="5"/>
    </w:pPr>
    <w:rPr>
      <w:rFonts w:ascii="Verdana" w:eastAsia="Times New Roman" w:hAnsi="Verdana" w:cs="Times New Roman"/>
      <w:bCs/>
      <w:sz w:val="18"/>
      <w:lang w:val="en-US"/>
    </w:rPr>
  </w:style>
  <w:style w:type="paragraph" w:styleId="Overskrift7">
    <w:name w:val="heading 7"/>
    <w:next w:val="Brdtekst"/>
    <w:link w:val="Overskrift7Tegn"/>
    <w:qFormat/>
    <w:rsid w:val="00AB2595"/>
    <w:pPr>
      <w:numPr>
        <w:ilvl w:val="6"/>
        <w:numId w:val="1"/>
      </w:numPr>
      <w:spacing w:after="240" w:line="300" w:lineRule="auto"/>
      <w:outlineLvl w:val="6"/>
    </w:pPr>
    <w:rPr>
      <w:rFonts w:ascii="Verdana" w:eastAsia="Times New Roman" w:hAnsi="Verdana" w:cs="Times New Roman"/>
      <w:sz w:val="18"/>
      <w:szCs w:val="24"/>
      <w:lang w:val="en-US"/>
    </w:rPr>
  </w:style>
  <w:style w:type="paragraph" w:styleId="Overskrift8">
    <w:name w:val="heading 8"/>
    <w:next w:val="Brdtekst"/>
    <w:link w:val="Overskrift8Tegn"/>
    <w:qFormat/>
    <w:rsid w:val="00AB2595"/>
    <w:pPr>
      <w:numPr>
        <w:ilvl w:val="7"/>
        <w:numId w:val="1"/>
      </w:numPr>
      <w:spacing w:after="240" w:line="300" w:lineRule="auto"/>
      <w:outlineLvl w:val="7"/>
    </w:pPr>
    <w:rPr>
      <w:rFonts w:ascii="Verdana" w:eastAsia="Times New Roman" w:hAnsi="Verdana" w:cs="Times New Roman"/>
      <w:iCs/>
      <w:sz w:val="18"/>
      <w:szCs w:val="24"/>
      <w:lang w:val="en-US"/>
    </w:rPr>
  </w:style>
  <w:style w:type="paragraph" w:styleId="Overskrift9">
    <w:name w:val="heading 9"/>
    <w:link w:val="Overskrift9Tegn"/>
    <w:qFormat/>
    <w:rsid w:val="00AB2595"/>
    <w:pPr>
      <w:numPr>
        <w:ilvl w:val="8"/>
        <w:numId w:val="1"/>
      </w:numPr>
      <w:spacing w:after="240" w:line="300" w:lineRule="auto"/>
      <w:outlineLvl w:val="8"/>
    </w:pPr>
    <w:rPr>
      <w:rFonts w:ascii="Verdana" w:eastAsia="Times New Roman" w:hAnsi="Verdana" w:cs="Arial"/>
      <w:sz w:val="1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B2595"/>
    <w:rPr>
      <w:rFonts w:ascii="Verdana" w:eastAsia="Times New Roman" w:hAnsi="Verdana" w:cs="Arial"/>
      <w:b/>
      <w:bCs/>
      <w:caps/>
      <w:sz w:val="18"/>
      <w:szCs w:val="32"/>
      <w:lang w:val="en-US"/>
    </w:rPr>
  </w:style>
  <w:style w:type="character" w:customStyle="1" w:styleId="Overskrift2Tegn">
    <w:name w:val="Overskrift 2 Tegn"/>
    <w:basedOn w:val="Standardskriftforavsnitt"/>
    <w:link w:val="Overskrift2"/>
    <w:rsid w:val="00AB2595"/>
    <w:rPr>
      <w:rFonts w:ascii="Verdana" w:eastAsia="Times New Roman" w:hAnsi="Verdana" w:cs="Arial"/>
      <w:b/>
      <w:bCs/>
      <w:iCs/>
      <w:sz w:val="18"/>
      <w:szCs w:val="28"/>
      <w:lang w:val="en-US"/>
    </w:rPr>
  </w:style>
  <w:style w:type="character" w:customStyle="1" w:styleId="Overskrift3Tegn">
    <w:name w:val="Overskrift 3 Tegn"/>
    <w:basedOn w:val="Standardskriftforavsnitt"/>
    <w:link w:val="Overskrift3"/>
    <w:rsid w:val="00AB2595"/>
    <w:rPr>
      <w:rFonts w:ascii="Verdana" w:eastAsia="Times New Roman" w:hAnsi="Verdana" w:cs="Arial"/>
      <w:bCs/>
      <w:i/>
      <w:sz w:val="18"/>
      <w:szCs w:val="26"/>
      <w:lang w:val="en-US"/>
    </w:rPr>
  </w:style>
  <w:style w:type="character" w:customStyle="1" w:styleId="Overskrift4Tegn">
    <w:name w:val="Overskrift 4 Tegn"/>
    <w:basedOn w:val="Standardskriftforavsnitt"/>
    <w:link w:val="Overskrift4"/>
    <w:rsid w:val="00AB2595"/>
    <w:rPr>
      <w:rFonts w:ascii="Verdana" w:eastAsia="Times New Roman" w:hAnsi="Verdana" w:cs="Times New Roman"/>
      <w:bCs/>
      <w:sz w:val="18"/>
      <w:szCs w:val="28"/>
      <w:lang w:val="en-US"/>
    </w:rPr>
  </w:style>
  <w:style w:type="character" w:customStyle="1" w:styleId="Overskrift5Tegn">
    <w:name w:val="Overskrift 5 Tegn"/>
    <w:basedOn w:val="Standardskriftforavsnitt"/>
    <w:link w:val="Overskrift5"/>
    <w:rsid w:val="00AB2595"/>
    <w:rPr>
      <w:rFonts w:ascii="Verdana" w:eastAsia="Times New Roman" w:hAnsi="Verdana" w:cs="Times New Roman"/>
      <w:bCs/>
      <w:iCs/>
      <w:sz w:val="18"/>
      <w:szCs w:val="26"/>
      <w:lang w:val="en-US"/>
    </w:rPr>
  </w:style>
  <w:style w:type="character" w:customStyle="1" w:styleId="Overskrift6Tegn">
    <w:name w:val="Overskrift 6 Tegn"/>
    <w:basedOn w:val="Standardskriftforavsnitt"/>
    <w:link w:val="Overskrift6"/>
    <w:rsid w:val="00AB2595"/>
    <w:rPr>
      <w:rFonts w:ascii="Verdana" w:eastAsia="Times New Roman" w:hAnsi="Verdana" w:cs="Times New Roman"/>
      <w:bCs/>
      <w:sz w:val="18"/>
      <w:lang w:val="en-US"/>
    </w:rPr>
  </w:style>
  <w:style w:type="character" w:customStyle="1" w:styleId="Overskrift7Tegn">
    <w:name w:val="Overskrift 7 Tegn"/>
    <w:basedOn w:val="Standardskriftforavsnitt"/>
    <w:link w:val="Overskrift7"/>
    <w:rsid w:val="00AB2595"/>
    <w:rPr>
      <w:rFonts w:ascii="Verdana" w:eastAsia="Times New Roman" w:hAnsi="Verdana" w:cs="Times New Roman"/>
      <w:sz w:val="18"/>
      <w:szCs w:val="24"/>
      <w:lang w:val="en-US"/>
    </w:rPr>
  </w:style>
  <w:style w:type="character" w:customStyle="1" w:styleId="Overskrift8Tegn">
    <w:name w:val="Overskrift 8 Tegn"/>
    <w:basedOn w:val="Standardskriftforavsnitt"/>
    <w:link w:val="Overskrift8"/>
    <w:rsid w:val="00AB2595"/>
    <w:rPr>
      <w:rFonts w:ascii="Verdana" w:eastAsia="Times New Roman" w:hAnsi="Verdana" w:cs="Times New Roman"/>
      <w:iCs/>
      <w:sz w:val="18"/>
      <w:szCs w:val="24"/>
      <w:lang w:val="en-US"/>
    </w:rPr>
  </w:style>
  <w:style w:type="character" w:customStyle="1" w:styleId="Overskrift9Tegn">
    <w:name w:val="Overskrift 9 Tegn"/>
    <w:basedOn w:val="Standardskriftforavsnitt"/>
    <w:link w:val="Overskrift9"/>
    <w:rsid w:val="00AB2595"/>
    <w:rPr>
      <w:rFonts w:ascii="Verdana" w:eastAsia="Times New Roman" w:hAnsi="Verdana" w:cs="Arial"/>
      <w:sz w:val="18"/>
      <w:lang w:val="en-US"/>
    </w:rPr>
  </w:style>
  <w:style w:type="paragraph" w:styleId="Topptekst">
    <w:name w:val="header"/>
    <w:basedOn w:val="Brdtekst"/>
    <w:link w:val="TopptekstTegn"/>
    <w:uiPriority w:val="99"/>
    <w:rsid w:val="00AB2595"/>
    <w:pPr>
      <w:spacing w:after="0" w:line="300" w:lineRule="auto"/>
      <w:jc w:val="center"/>
    </w:pPr>
    <w:rPr>
      <w:rFonts w:ascii="Verdana" w:hAnsi="Verdana"/>
      <w:sz w:val="14"/>
    </w:rPr>
  </w:style>
  <w:style w:type="character" w:customStyle="1" w:styleId="TopptekstTegn">
    <w:name w:val="Topptekst Tegn"/>
    <w:basedOn w:val="Standardskriftforavsnitt"/>
    <w:link w:val="Topptekst"/>
    <w:uiPriority w:val="99"/>
    <w:rsid w:val="00AB2595"/>
    <w:rPr>
      <w:rFonts w:ascii="Verdana" w:eastAsia="Times New Roman" w:hAnsi="Verdana" w:cs="Times New Roman"/>
      <w:sz w:val="14"/>
      <w:szCs w:val="24"/>
      <w:lang w:eastAsia="nb-NO"/>
    </w:rPr>
  </w:style>
  <w:style w:type="table" w:styleId="Tabellrutenett">
    <w:name w:val="Table Grid"/>
    <w:basedOn w:val="Vanligtabell"/>
    <w:uiPriority w:val="59"/>
    <w:rsid w:val="00AB2595"/>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AB2595"/>
    <w:pPr>
      <w:spacing w:after="120"/>
    </w:pPr>
  </w:style>
  <w:style w:type="character" w:customStyle="1" w:styleId="BrdtekstTegn">
    <w:name w:val="Brødtekst Tegn"/>
    <w:basedOn w:val="Standardskriftforavsnitt"/>
    <w:link w:val="Brdtekst"/>
    <w:uiPriority w:val="99"/>
    <w:semiHidden/>
    <w:rsid w:val="00AB2595"/>
    <w:rPr>
      <w:rFonts w:ascii="Garamond" w:eastAsia="Times New Roman" w:hAnsi="Garamond" w:cs="Times New Roman"/>
      <w:sz w:val="24"/>
      <w:szCs w:val="24"/>
      <w:lang w:eastAsia="nb-NO"/>
    </w:rPr>
  </w:style>
  <w:style w:type="paragraph" w:styleId="Bunntekst">
    <w:name w:val="footer"/>
    <w:basedOn w:val="Normal"/>
    <w:link w:val="BunntekstTegn"/>
    <w:uiPriority w:val="99"/>
    <w:unhideWhenUsed/>
    <w:rsid w:val="00A730A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730AF"/>
    <w:rPr>
      <w:rFonts w:ascii="Garamond" w:eastAsia="Times New Roman" w:hAnsi="Garamond"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2190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2020-11-03T11:02:00Z</dcterms:created>
  <dcterms:modified xsi:type="dcterms:W3CDTF">2020-11-03T11:03:00Z</dcterms:modified>
</cp:coreProperties>
</file>